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6" w:rsidRDefault="00E80F46" w:rsidP="008C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80F46" w:rsidRPr="00E80F46" w:rsidRDefault="00E80F46" w:rsidP="00E80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F4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  <w:r w:rsidRPr="00E80F4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основная общеобразовательная школа с. Марьино-Николаевка</w:t>
      </w:r>
    </w:p>
    <w:p w:rsidR="00E80F46" w:rsidRPr="00E80F46" w:rsidRDefault="00E80F46" w:rsidP="00E80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80F4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Тербунского</w:t>
      </w:r>
      <w:proofErr w:type="spellEnd"/>
      <w:r w:rsidRPr="00E80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Липецкой области</w:t>
      </w:r>
    </w:p>
    <w:p w:rsidR="00E80F46" w:rsidRPr="00E80F46" w:rsidRDefault="00E80F46" w:rsidP="00E80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F46" w:rsidRPr="00E80F46" w:rsidRDefault="00E80F46" w:rsidP="00E80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E80F46" w:rsidRPr="00E80F46" w:rsidTr="00EB2C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46" w:rsidRPr="00E80F46" w:rsidRDefault="00E80F46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</w:t>
            </w:r>
          </w:p>
          <w:p w:rsidR="00E80F46" w:rsidRPr="00E80F46" w:rsidRDefault="00E80F46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 педагогического совета </w:t>
            </w:r>
          </w:p>
          <w:p w:rsidR="00E80F46" w:rsidRPr="00E80F46" w:rsidRDefault="00E80F46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ООШ с. Марьино-Николаевка</w:t>
            </w:r>
          </w:p>
          <w:p w:rsidR="00E80F46" w:rsidRPr="00E80F46" w:rsidRDefault="00383A82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7  от 14.08.</w:t>
            </w:r>
            <w:r w:rsidR="00E80F46"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 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46" w:rsidRPr="00E80F46" w:rsidRDefault="00E80F46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Утверждено </w:t>
            </w:r>
          </w:p>
          <w:p w:rsidR="00E80F46" w:rsidRPr="00E80F46" w:rsidRDefault="00E80F46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по школе № ___ от 15.08.2020г. </w:t>
            </w:r>
          </w:p>
          <w:p w:rsidR="00E80F46" w:rsidRPr="00E80F46" w:rsidRDefault="00E80F46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E80F46" w:rsidRPr="00E80F46" w:rsidRDefault="00E80F46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ООШ  с. Марьино-Николаевка              </w:t>
            </w:r>
          </w:p>
          <w:p w:rsidR="00E80F46" w:rsidRPr="00E80F46" w:rsidRDefault="00E80F46" w:rsidP="00E80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 /</w:t>
            </w:r>
            <w:proofErr w:type="spellStart"/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В.А.Иванова</w:t>
            </w:r>
            <w:proofErr w:type="spellEnd"/>
            <w:r w:rsidRPr="00E80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</w:tc>
      </w:tr>
    </w:tbl>
    <w:p w:rsidR="00E80F46" w:rsidRPr="00E80F46" w:rsidRDefault="00E80F46" w:rsidP="00E80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F46" w:rsidRPr="00E80F46" w:rsidRDefault="00E80F46" w:rsidP="00E8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80F46" w:rsidRDefault="00E80F46" w:rsidP="008C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E80F46" w:rsidRDefault="00E80F46" w:rsidP="008C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C02D8" w:rsidRPr="00383A82" w:rsidRDefault="00EE1EE7" w:rsidP="00383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A82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основания п</w:t>
      </w:r>
      <w:r w:rsidR="008C02D8" w:rsidRPr="00383A82">
        <w:rPr>
          <w:rFonts w:ascii="Times New Roman" w:hAnsi="Times New Roman" w:cs="Times New Roman"/>
          <w:b/>
          <w:sz w:val="28"/>
          <w:szCs w:val="28"/>
          <w:lang w:eastAsia="ru-RU"/>
        </w:rPr>
        <w:t>еревода, отчисления</w:t>
      </w:r>
    </w:p>
    <w:p w:rsidR="00EE1EE7" w:rsidRPr="00383A82" w:rsidRDefault="00383A82" w:rsidP="00383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A82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 МБОУ О</w:t>
      </w:r>
      <w:r w:rsidR="008C02D8" w:rsidRPr="00383A82">
        <w:rPr>
          <w:rFonts w:ascii="Times New Roman" w:hAnsi="Times New Roman" w:cs="Times New Roman"/>
          <w:b/>
          <w:sz w:val="28"/>
          <w:szCs w:val="28"/>
          <w:lang w:eastAsia="ru-RU"/>
        </w:rPr>
        <w:t>ОШ с. Марьино-Николаевка</w:t>
      </w:r>
    </w:p>
    <w:p w:rsidR="00EE1EE7" w:rsidRPr="00383A82" w:rsidRDefault="00EE1EE7" w:rsidP="00383A82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1.1. 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и основания перевода, отчисления обучающихся (далее – порядок) разработаны в соответствии с </w:t>
      </w:r>
      <w:hyperlink r:id="rId5" w:anchor="/document/99/902389617/" w:history="1">
        <w:r w:rsidRPr="00383A82">
          <w:rPr>
            <w:rFonts w:ascii="Times New Roman" w:hAnsi="Times New Roman" w:cs="Times New Roman"/>
            <w:color w:val="137900"/>
            <w:sz w:val="24"/>
            <w:szCs w:val="24"/>
            <w:lang w:eastAsia="ru-RU"/>
          </w:rPr>
          <w:t>Федеральным законом от 29.12.2012 № 273-ФЗ</w:t>
        </w:r>
      </w:hyperlink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99/499084705/" w:history="1">
        <w:r w:rsidRPr="00383A82">
          <w:rPr>
            <w:rFonts w:ascii="Times New Roman" w:hAnsi="Times New Roman" w:cs="Times New Roman"/>
            <w:color w:val="137900"/>
            <w:sz w:val="24"/>
            <w:szCs w:val="24"/>
            <w:lang w:eastAsia="ru-RU"/>
          </w:rPr>
          <w:t>приказом Минобрнауки от 12.03.2014 № 177</w:t>
        </w:r>
      </w:hyperlink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, и уставом </w:t>
      </w:r>
      <w:r w:rsidR="008C02D8" w:rsidRPr="00383A82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основной общеобразовательной школы с. Марьино-Николаевка.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1.2. Порядок определяет требования к процедуре и условиям осуществления перевода и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по программам начального общего, основного общего и среднего общего образования в школе.</w:t>
      </w:r>
    </w:p>
    <w:p w:rsidR="009F5324" w:rsidRPr="00383A82" w:rsidRDefault="00B35C0E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 Перевод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следующий класс</w:t>
      </w:r>
    </w:p>
    <w:p w:rsidR="009F5324" w:rsidRPr="00383A82" w:rsidRDefault="00B35C0E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.1. В следующий класс переводятся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, освоившие в полном объеме 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соответствующую образовательную программу учебного года.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9F5324" w:rsidRPr="00383A82" w:rsidRDefault="00B35C0E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.2. Перевод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следующий класс, в том числе условно, осуществляется по решению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педагогического совета школы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5324" w:rsidRPr="00383A82" w:rsidRDefault="00B35C0E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 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 </w:t>
      </w:r>
      <w:r w:rsidR="008C02D8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школы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приказ о переводе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следующий класс, в том числе условно, в течение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одного рабочего дня с даты принятия решения педагогическим советом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В приказе указываются основание для условного перевода и срок 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ликвидации академической задолженности (в случаях перевода в следующий класс условно).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.4. Подтверждение перевода в следующий класс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, переведенных условно, осуществляется по решению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педагогического совета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после ликвидации обучающимся академической задолженности.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.5. 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 </w:t>
      </w:r>
      <w:r w:rsidR="008C02D8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школы</w:t>
      </w:r>
      <w:r w:rsidR="008C02D8" w:rsidRPr="00383A82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приказ о подтверждении перевода обучающегося в 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следующий класс в течение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одного рабочего дня </w:t>
      </w:r>
      <w:proofErr w:type="gramStart"/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с даты принятия</w:t>
      </w:r>
      <w:proofErr w:type="gramEnd"/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решения педагогическим</w:t>
      </w:r>
      <w:r w:rsidR="009F5324" w:rsidRPr="00383A82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советом</w:t>
      </w:r>
      <w:r w:rsidR="008C02D8" w:rsidRPr="00383A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.6. 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адаптированным образовательным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br/>
        <w:t>актами школы.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 Организация повторного обучения</w:t>
      </w:r>
    </w:p>
    <w:p w:rsidR="00026F2C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>.1. 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Повторное обучение предоставляется обучающемуся по заявлению родителя (законного представителя). </w:t>
      </w:r>
      <w:proofErr w:type="gramEnd"/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а) фамилия, имя, отчество (при наличии)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б) год рождения обучающегося;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в) класс обучения;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.2. Заявление о повторном обучении подается в </w:t>
      </w:r>
      <w:r w:rsidR="008C02D8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школу.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8C02D8" w:rsidRPr="00383A82">
        <w:rPr>
          <w:rFonts w:ascii="Times New Roman" w:hAnsi="Times New Roman" w:cs="Times New Roman"/>
          <w:sz w:val="24"/>
          <w:szCs w:val="24"/>
          <w:lang w:eastAsia="ru-RU"/>
        </w:rPr>
        <w:t> Директор школы</w:t>
      </w:r>
      <w:r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заявление о повторном обучении, которое регистрируется </w:t>
      </w:r>
      <w:r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 течение </w:t>
      </w:r>
      <w:r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одного рабочего дня</w:t>
      </w:r>
      <w:r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>.4. </w:t>
      </w:r>
      <w:r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 </w:t>
      </w:r>
      <w:r w:rsidR="008C02D8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школы </w:t>
      </w:r>
      <w:r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издает приказ о повторном обучении обучающегося в течение </w:t>
      </w:r>
      <w:r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пяти рабочих дней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026F2C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 Перевод на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4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.1. Перевод на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осуществляется исключительно с согласия родителей (законных представителей) обучающегося на основании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рекомендаций психолого-медико-педагогической комиссии (далее – ПМПК).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>.2. В заявлении родителей (законных представителей) указываются: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а) фамилия, имя, отчество (при наличии) обучающегося;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б) год рождения обучающегося;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в) класс обучения;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г) вид, уровень и (или) направленность адаптированной образовательной программы, на которую заявлен перевод;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д) форма обучения;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е) 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школой.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 Заявление о переводе на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вместе с рекомендациями ПМПК подается в </w:t>
      </w:r>
      <w:r w:rsidR="008C02D8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школу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.4.</w:t>
      </w:r>
      <w:r w:rsidR="0016297D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Ответственное должностное лицо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заявление о переводе на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директору ш</w:t>
      </w:r>
      <w:r w:rsidR="0016297D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колы 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одного рабочего дня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.5. 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 школ</w:t>
      </w:r>
      <w:r w:rsidR="0016297D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ы</w:t>
      </w:r>
      <w:r w:rsidR="0016297D" w:rsidRPr="00383A82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приказ о переводе обучающегося в течение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пяти рабочих дней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заявления. В приказе указываются реквизиты рекомендаций ПМПК, класс, реализующий выбранную адаптированную образовательную программу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соответствующего вида, уровня и (или) направленности, и дата, с которой обучающийся приступает к обучению в данном классе.</w:t>
      </w:r>
    </w:p>
    <w:p w:rsidR="00026F2C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 Перевод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в другую организацию,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осуществляющую образовательную деятельность по образовательным программам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общего, основного общего и среднего общего образования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.1. 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</w:t>
      </w:r>
      <w:proofErr w:type="gramEnd"/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Федерации: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– по инициативе совершеннолетнего обучающегося или родителей (законных представителей) несовершеннолетнего обучающегося;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– в случае прекращения деятельности школы, аннулирования лицензии на осуществление образовательной деятельности;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– в случае приостановления действия лицензии школы на осуществление образовательной 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деятельности, приостановления действия государственной аккредитации полностью или в отношении 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>отдельных уровней образования.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.2. 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 </w:t>
      </w:r>
      <w:r w:rsidR="0016297D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школы</w:t>
      </w:r>
      <w:r w:rsidR="0016297D" w:rsidRPr="00383A82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в школе правилами делопроизводства.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 Отчисление из школы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.1. 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а) в связи с получением образования (завершением обучения);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б) досрочно по основаниям, установленным законом.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</w:t>
      </w:r>
      <w:r w:rsidR="0016297D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шения педагогического совета директор школы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издает приказ об отчислении обучающегося и выдаче ему аттестата.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 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аттестации в школе осуществляется на основании заявления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.3.1. В заявлении указываются: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а) фамилия, имя, отчество (при наличии)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б) год рождения обучающегося;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в) класс обучения;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г) дата отчисления в связи с изменением формы получения образования.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.3.2. Заявление об изменении формы п</w:t>
      </w:r>
      <w:r w:rsidR="0016297D" w:rsidRPr="00383A82">
        <w:rPr>
          <w:rFonts w:ascii="Times New Roman" w:hAnsi="Times New Roman" w:cs="Times New Roman"/>
          <w:sz w:val="24"/>
          <w:szCs w:val="24"/>
          <w:lang w:eastAsia="ru-RU"/>
        </w:rPr>
        <w:t>олучения образования подается в школу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.3.3.</w:t>
      </w:r>
      <w:r w:rsidR="0016297D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Ответственное должностное лицо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принимает заявление об изменении формы получения образования, если оно соответствует требованиям, установленным в пунктах </w:t>
      </w:r>
      <w:hyperlink r:id="rId7" w:anchor="/document/118/66868/edu3/" w:history="1">
        <w:r w:rsidRPr="00383A82">
          <w:rPr>
            <w:rFonts w:ascii="Times New Roman" w:hAnsi="Times New Roman" w:cs="Times New Roman"/>
            <w:color w:val="2D78DA"/>
            <w:sz w:val="24"/>
            <w:szCs w:val="24"/>
            <w:lang w:eastAsia="ru-RU"/>
          </w:rPr>
          <w:t>6</w:t>
        </w:r>
        <w:r w:rsidR="009F5324" w:rsidRPr="00383A82">
          <w:rPr>
            <w:rFonts w:ascii="Times New Roman" w:hAnsi="Times New Roman" w:cs="Times New Roman"/>
            <w:color w:val="2D78DA"/>
            <w:sz w:val="24"/>
            <w:szCs w:val="24"/>
            <w:lang w:eastAsia="ru-RU"/>
          </w:rPr>
          <w:t>.3</w:t>
        </w:r>
      </w:hyperlink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/document/118/66868/edu4/" w:history="1">
        <w:r w:rsidRPr="00383A82">
          <w:rPr>
            <w:rFonts w:ascii="Times New Roman" w:hAnsi="Times New Roman" w:cs="Times New Roman"/>
            <w:color w:val="2D78DA"/>
            <w:sz w:val="24"/>
            <w:szCs w:val="24"/>
            <w:lang w:eastAsia="ru-RU"/>
          </w:rPr>
          <w:t>6</w:t>
        </w:r>
        <w:r w:rsidR="009F5324" w:rsidRPr="00383A82">
          <w:rPr>
            <w:rFonts w:ascii="Times New Roman" w:hAnsi="Times New Roman" w:cs="Times New Roman"/>
            <w:color w:val="2D78DA"/>
            <w:sz w:val="24"/>
            <w:szCs w:val="24"/>
            <w:lang w:eastAsia="ru-RU"/>
          </w:rPr>
          <w:t>.3.1</w:t>
        </w:r>
      </w:hyperlink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Принятое заявление регистрируется в соответствии с установленными в школе правилами делопроизводства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передается на рассмотрение </w:t>
      </w:r>
      <w:r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директору ш</w:t>
      </w:r>
      <w:r w:rsidR="0016297D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колы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одного рабочего дня</w:t>
      </w:r>
      <w:r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.3.4. Заявление об изменении формы получения образования рассматривается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директором ш</w:t>
      </w:r>
      <w:r w:rsidR="0016297D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колы 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 течение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пяти рабочих дней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.3.5. 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 </w:t>
      </w:r>
      <w:r w:rsidR="0016297D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школы 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издает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об отчислении обучающегося в связи с изменением формы получения образования в течение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одного рабочего дня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с момента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принятия решения об удовлетворении заявления. В приказе указывается дата отчисления.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.3.7. Отзыв заявления оформляется в письменном виде, заверяется личной подписью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лица, подававшего заявление на отчисление в связи с изменением формы пол</w:t>
      </w:r>
      <w:r w:rsidR="0016297D" w:rsidRPr="00383A82">
        <w:rPr>
          <w:rFonts w:ascii="Times New Roman" w:hAnsi="Times New Roman" w:cs="Times New Roman"/>
          <w:sz w:val="24"/>
          <w:szCs w:val="24"/>
          <w:lang w:eastAsia="ru-RU"/>
        </w:rPr>
        <w:t>учения образования и подается</w:t>
      </w:r>
      <w:proofErr w:type="gramEnd"/>
      <w:r w:rsidR="0016297D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в школу.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.3.8. Отзыв заявления регистрируется в соответствии с установленными в школе правилами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>.3.9. 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</w:t>
      </w:r>
      <w:r w:rsidR="0016297D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учения образования обучающимся, директор школы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>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6F2C"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 </w:t>
      </w:r>
      <w:r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тот же день</w:t>
      </w:r>
      <w:r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В уведомлении указывается срок, в течение которого родители (законные представители) несовершеннолетнего обучающегося должны прийти к единому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мнению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изменения обучающемуся формы получения образования на семейное образование (самообразование). 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9F5324" w:rsidRPr="00383A82" w:rsidRDefault="00026F2C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При отказе или уклонении родителей (законных представителей) несовершеннолетнего обучающегося от ознакомления с уведомлением </w:t>
      </w:r>
      <w:r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ответстве</w:t>
      </w:r>
      <w:r w:rsidR="0016297D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нное должностное лицо школы</w:t>
      </w:r>
      <w:r w:rsidRPr="00383A8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9F5324" w:rsidRPr="00383A82" w:rsidRDefault="00EE1EE7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</w:t>
      </w:r>
      <w:proofErr w:type="gramStart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отметка</w:t>
      </w:r>
      <w:proofErr w:type="gramEnd"/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о согласии второго родителя (законного 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  <w:r w:rsidR="00EE1EE7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Издание приказа об отчислении осуществляется в порядке, предусмотренном в </w:t>
      </w:r>
      <w:hyperlink r:id="rId9" w:anchor="/document/118/66868/edu5/" w:history="1">
        <w:r w:rsidRPr="00383A82">
          <w:rPr>
            <w:rFonts w:ascii="Times New Roman" w:hAnsi="Times New Roman" w:cs="Times New Roman"/>
            <w:color w:val="2D78DA"/>
            <w:sz w:val="24"/>
            <w:szCs w:val="24"/>
            <w:lang w:eastAsia="ru-RU"/>
          </w:rPr>
          <w:t>пункте </w:t>
        </w:r>
        <w:r w:rsidR="00EE1EE7" w:rsidRPr="00383A82">
          <w:rPr>
            <w:rFonts w:ascii="Times New Roman" w:hAnsi="Times New Roman" w:cs="Times New Roman"/>
            <w:color w:val="2D78DA"/>
            <w:sz w:val="24"/>
            <w:szCs w:val="24"/>
            <w:lang w:eastAsia="ru-RU"/>
          </w:rPr>
          <w:t>6</w:t>
        </w:r>
        <w:r w:rsidRPr="00383A82">
          <w:rPr>
            <w:rFonts w:ascii="Times New Roman" w:hAnsi="Times New Roman" w:cs="Times New Roman"/>
            <w:color w:val="2D78DA"/>
            <w:sz w:val="24"/>
            <w:szCs w:val="24"/>
            <w:lang w:eastAsia="ru-RU"/>
          </w:rPr>
          <w:t>.3.5</w:t>
        </w:r>
      </w:hyperlink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</w:t>
      </w:r>
      <w:r w:rsidR="00F26DC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учения обучающимся образования, директор школы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отказать в удовлетворении заявления на отчисление. Отметка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об отказе в отчислении в связи с изменением формы получения образования с указанием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9F5324" w:rsidRPr="00383A82" w:rsidRDefault="00EE1EE7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</w:t>
      </w:r>
      <w:r w:rsidR="009F532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тот же день</w:t>
      </w:r>
      <w:r w:rsidR="009F5324" w:rsidRPr="00383A8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об отказе в переводе 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9F5324" w:rsidRPr="00383A82" w:rsidRDefault="00EE1EE7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F5324" w:rsidRPr="00383A82">
        <w:rPr>
          <w:rFonts w:ascii="Times New Roman" w:hAnsi="Times New Roman" w:cs="Times New Roman"/>
          <w:sz w:val="24"/>
          <w:szCs w:val="24"/>
          <w:lang w:eastAsia="ru-RU"/>
        </w:rPr>
        <w:t>.3.15.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 При отказе или уклонении родителей (законных представителей) от ознакомления с уведомлением </w:t>
      </w:r>
      <w:r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 </w:t>
      </w:r>
      <w:r w:rsidR="00F26DC4" w:rsidRPr="00383A82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школы</w:t>
      </w:r>
      <w:r w:rsidR="00F26DC4" w:rsidRPr="00383A82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сделавшего ее лица, подпись, расшифровку подписи и дату.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1EE7" w:rsidRPr="00383A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.4. Досрочное прекращение образовательных отношений по инициативе школы возможно в случае применения к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>, достигшему возраста 15 лет, отчисления как меры дисциплинарного взыскания</w:t>
      </w:r>
    </w:p>
    <w:p w:rsidR="009F5324" w:rsidRPr="00383A82" w:rsidRDefault="009F5324" w:rsidP="00383A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.Применение к </w:t>
      </w:r>
      <w:proofErr w:type="gramStart"/>
      <w:r w:rsidRPr="00383A8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83A82">
        <w:rPr>
          <w:rFonts w:ascii="Times New Roman" w:hAnsi="Times New Roman" w:cs="Times New Roman"/>
          <w:sz w:val="24"/>
          <w:szCs w:val="24"/>
          <w:lang w:eastAsia="ru-RU"/>
        </w:rPr>
        <w:t xml:space="preserve">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p w:rsidR="00B83B13" w:rsidRPr="00383A82" w:rsidRDefault="00B83B13" w:rsidP="00383A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83B13" w:rsidRPr="00383A82" w:rsidSect="00B35C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4"/>
    <w:rsid w:val="00026F2C"/>
    <w:rsid w:val="0016297D"/>
    <w:rsid w:val="00383A82"/>
    <w:rsid w:val="008C02D8"/>
    <w:rsid w:val="009F5324"/>
    <w:rsid w:val="00B35C0E"/>
    <w:rsid w:val="00B83B13"/>
    <w:rsid w:val="00E80F46"/>
    <w:rsid w:val="00EE1EE7"/>
    <w:rsid w:val="00F26DC4"/>
    <w:rsid w:val="00F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324"/>
    <w:rPr>
      <w:strike w:val="0"/>
      <w:dstrike w:val="0"/>
      <w:color w:val="2D78D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F53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1">
    <w:name w:val="fill1"/>
    <w:basedOn w:val="a0"/>
    <w:rsid w:val="009F5324"/>
    <w:rPr>
      <w:b w:val="0"/>
      <w:bCs w:val="0"/>
      <w:i/>
      <w:iCs/>
      <w:shd w:val="clear" w:color="auto" w:fill="FFFFCC"/>
    </w:rPr>
  </w:style>
  <w:style w:type="character" w:customStyle="1" w:styleId="sfwc">
    <w:name w:val="sfwc"/>
    <w:basedOn w:val="a0"/>
    <w:rsid w:val="009F5324"/>
  </w:style>
  <w:style w:type="paragraph" w:styleId="a5">
    <w:name w:val="No Spacing"/>
    <w:uiPriority w:val="1"/>
    <w:qFormat/>
    <w:rsid w:val="00383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324"/>
    <w:rPr>
      <w:strike w:val="0"/>
      <w:dstrike w:val="0"/>
      <w:color w:val="2D78D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F53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1">
    <w:name w:val="fill1"/>
    <w:basedOn w:val="a0"/>
    <w:rsid w:val="009F5324"/>
    <w:rPr>
      <w:b w:val="0"/>
      <w:bCs w:val="0"/>
      <w:i/>
      <w:iCs/>
      <w:shd w:val="clear" w:color="auto" w:fill="FFFFCC"/>
    </w:rPr>
  </w:style>
  <w:style w:type="character" w:customStyle="1" w:styleId="sfwc">
    <w:name w:val="sfwc"/>
    <w:basedOn w:val="a0"/>
    <w:rsid w:val="009F5324"/>
  </w:style>
  <w:style w:type="paragraph" w:styleId="a5">
    <w:name w:val="No Spacing"/>
    <w:uiPriority w:val="1"/>
    <w:qFormat/>
    <w:rsid w:val="00383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HP</cp:lastModifiedBy>
  <cp:revision>5</cp:revision>
  <cp:lastPrinted>2021-02-11T08:22:00Z</cp:lastPrinted>
  <dcterms:created xsi:type="dcterms:W3CDTF">2020-10-22T10:35:00Z</dcterms:created>
  <dcterms:modified xsi:type="dcterms:W3CDTF">2021-02-11T08:22:00Z</dcterms:modified>
</cp:coreProperties>
</file>